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6" w:rsidRPr="00CB35A4" w:rsidRDefault="00CB35A4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4E4D84">
        <w:rPr>
          <w:b/>
          <w:i/>
          <w:sz w:val="36"/>
          <w:szCs w:val="36"/>
          <w:lang w:val="en-US"/>
        </w:rPr>
        <w:t>AIAL Forum</w:t>
      </w:r>
      <w:r w:rsidR="008E5716">
        <w:rPr>
          <w:b/>
          <w:sz w:val="36"/>
          <w:szCs w:val="36"/>
          <w:lang w:val="en-US"/>
        </w:rPr>
        <w:t xml:space="preserve"> No 7</w:t>
      </w:r>
      <w:r w:rsidR="00990450">
        <w:rPr>
          <w:b/>
          <w:sz w:val="36"/>
          <w:szCs w:val="36"/>
          <w:lang w:val="en-US"/>
        </w:rPr>
        <w:t>8</w:t>
      </w:r>
    </w:p>
    <w:p w:rsidR="00067775" w:rsidRDefault="00990450" w:rsidP="00067775">
      <w:pPr>
        <w:rPr>
          <w:b/>
          <w:lang w:val="en-US"/>
        </w:rPr>
      </w:pPr>
      <w:r>
        <w:rPr>
          <w:b/>
          <w:lang w:val="en-US"/>
        </w:rPr>
        <w:t>November</w:t>
      </w:r>
      <w:r w:rsidR="00945198">
        <w:rPr>
          <w:b/>
          <w:lang w:val="en-US"/>
        </w:rPr>
        <w:t xml:space="preserve"> 2014</w:t>
      </w:r>
    </w:p>
    <w:p w:rsidR="00067775" w:rsidRDefault="00067775" w:rsidP="00067775">
      <w:pPr>
        <w:rPr>
          <w:b/>
          <w:lang w:val="en-US"/>
        </w:rPr>
      </w:pPr>
    </w:p>
    <w:p w:rsidR="007D0655" w:rsidRDefault="007D0655" w:rsidP="00933212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TABLE OF CONTENTS</w:t>
      </w:r>
    </w:p>
    <w:p w:rsidR="007D0655" w:rsidRDefault="007D0655" w:rsidP="00933212">
      <w:pPr>
        <w:tabs>
          <w:tab w:val="left" w:pos="7797"/>
        </w:tabs>
        <w:jc w:val="both"/>
        <w:rPr>
          <w:rFonts w:ascii="Arial" w:hAnsi="Arial"/>
          <w:b/>
        </w:rPr>
      </w:pPr>
    </w:p>
    <w:p w:rsidR="008E5721" w:rsidRDefault="008E5721" w:rsidP="008E572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NATIONAL LECTURE ON ADMINISTRATIVE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  <w:lang w:val="en-US"/>
        </w:rPr>
        <w:t>LAW :</w:t>
      </w:r>
      <w:proofErr w:type="gramEnd"/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2014 NATIONAL ADMINISTRATIVE LAW CONFERENCE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Hon. Wayne Martin AC .................................................................................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1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RECENT DEVELOPMENTS IN ADMINISTRATIVE LAW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Katherine Cook ...........................................................................................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22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THE OAIC FOI EXPERIMENT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James Popple .............................................................................................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31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THE IMPACT OF THE EMERGING ‘REASONING’ GROUNDS OF REVIEW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John Carroll &amp; Cain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>Sibley ..........................................................................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44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THE RELEVANCE OF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  <w:lang w:val="en-US"/>
        </w:rPr>
        <w:t xml:space="preserve">WEDNESBURY/LI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IN MERITS REVIEW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Richard Oliver </w:t>
      </w:r>
      <w:r>
        <w:rPr>
          <w:rFonts w:ascii="ArialMT" w:hAnsi="ArialMT" w:cs="ArialMT"/>
          <w:sz w:val="24"/>
          <w:szCs w:val="24"/>
          <w:lang w:val="en-US"/>
        </w:rPr>
        <w:t xml:space="preserve">.............................................................................................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55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THE CHANGING CONCEPT OF ‘UNREASONABLENESS’ IN</w:t>
      </w:r>
    </w:p>
    <w:p w:rsidR="00990450" w:rsidRDefault="00990450" w:rsidP="0099045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AUSTRALIAN ADMINISTRATIVE LAW</w:t>
      </w:r>
    </w:p>
    <w:p w:rsidR="008E5721" w:rsidRDefault="00990450" w:rsidP="00990450">
      <w:pPr>
        <w:rPr>
          <w:i/>
          <w:lang w:val="en-US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US"/>
        </w:rPr>
        <w:t xml:space="preserve">Alan Freckelton ...........................................................................................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>61</w:t>
      </w:r>
    </w:p>
    <w:p w:rsidR="008E5721" w:rsidRDefault="008E5721">
      <w:pPr>
        <w:rPr>
          <w:i/>
          <w:lang w:val="en-US"/>
        </w:rPr>
      </w:pPr>
    </w:p>
    <w:p w:rsidR="00CB35A4" w:rsidRDefault="00CB35A4">
      <w:pPr>
        <w:rPr>
          <w:lang w:val="en-US"/>
        </w:rPr>
      </w:pPr>
      <w:r w:rsidRPr="001B7479">
        <w:rPr>
          <w:i/>
          <w:lang w:val="en-US"/>
        </w:rPr>
        <w:t>AIAL Forum</w:t>
      </w:r>
      <w:r>
        <w:rPr>
          <w:lang w:val="en-US"/>
        </w:rPr>
        <w:t xml:space="preserve"> No </w:t>
      </w:r>
      <w:r w:rsidR="008E5716">
        <w:rPr>
          <w:lang w:val="en-US"/>
        </w:rPr>
        <w:t>7</w:t>
      </w:r>
      <w:r w:rsidR="00990450">
        <w:rPr>
          <w:lang w:val="en-US"/>
        </w:rPr>
        <w:t>8</w:t>
      </w:r>
      <w:r>
        <w:rPr>
          <w:lang w:val="en-US"/>
        </w:rPr>
        <w:t xml:space="preserve"> </w:t>
      </w:r>
      <w:r w:rsidR="00556F1D">
        <w:rPr>
          <w:lang w:val="en-US"/>
        </w:rPr>
        <w:t>was</w:t>
      </w:r>
      <w:r>
        <w:rPr>
          <w:lang w:val="en-US"/>
        </w:rPr>
        <w:t xml:space="preserve"> posted to members of the Institute as part of their </w:t>
      </w:r>
      <w:r w:rsidR="00FC7190">
        <w:rPr>
          <w:lang w:val="en-US"/>
        </w:rPr>
        <w:t>201</w:t>
      </w:r>
      <w:r w:rsidR="00990450">
        <w:rPr>
          <w:lang w:val="en-US"/>
        </w:rPr>
        <w:t>4</w:t>
      </w:r>
      <w:r w:rsidR="00FC7190">
        <w:rPr>
          <w:lang w:val="en-US"/>
        </w:rPr>
        <w:t>/1</w:t>
      </w:r>
      <w:r w:rsidR="00990450">
        <w:rPr>
          <w:lang w:val="en-US"/>
        </w:rPr>
        <w:t>5</w:t>
      </w:r>
      <w:r w:rsidR="00FC7190">
        <w:rPr>
          <w:lang w:val="en-US"/>
        </w:rPr>
        <w:t xml:space="preserve"> </w:t>
      </w:r>
      <w:r>
        <w:rPr>
          <w:lang w:val="en-US"/>
        </w:rPr>
        <w:t xml:space="preserve">membership subscription.  </w:t>
      </w:r>
      <w:r w:rsidR="00556F1D">
        <w:rPr>
          <w:lang w:val="en-US"/>
        </w:rPr>
        <w:t>It was</w:t>
      </w:r>
      <w:r>
        <w:rPr>
          <w:lang w:val="en-US"/>
        </w:rPr>
        <w:t xml:space="preserve"> posted on the AIAL Web site for general public use in 201</w:t>
      </w:r>
      <w:r w:rsidR="00990450">
        <w:rPr>
          <w:lang w:val="en-US"/>
        </w:rPr>
        <w:t>5</w:t>
      </w:r>
      <w:r>
        <w:rPr>
          <w:lang w:val="en-US"/>
        </w:rPr>
        <w:t xml:space="preserve">.  </w:t>
      </w:r>
    </w:p>
    <w:p w:rsidR="00CB35A4" w:rsidRDefault="00CB35A4">
      <w:pPr>
        <w:rPr>
          <w:lang w:val="en-US"/>
        </w:rPr>
      </w:pPr>
    </w:p>
    <w:p w:rsidR="00CB35A4" w:rsidRDefault="00CB35A4">
      <w:pPr>
        <w:rPr>
          <w:lang w:val="en-US"/>
        </w:rPr>
      </w:pPr>
      <w:r>
        <w:rPr>
          <w:lang w:val="en-US"/>
        </w:rPr>
        <w:t xml:space="preserve">A copy of </w:t>
      </w:r>
      <w:r w:rsidR="001B7479" w:rsidRPr="001B7479">
        <w:rPr>
          <w:i/>
          <w:lang w:val="en-US"/>
        </w:rPr>
        <w:t xml:space="preserve">AIAL </w:t>
      </w:r>
      <w:r w:rsidRPr="001B7479">
        <w:rPr>
          <w:i/>
          <w:lang w:val="en-US"/>
        </w:rPr>
        <w:t>Foru</w:t>
      </w:r>
      <w:r w:rsidR="00067775" w:rsidRPr="001B7479">
        <w:rPr>
          <w:i/>
          <w:lang w:val="en-US"/>
        </w:rPr>
        <w:t>m</w:t>
      </w:r>
      <w:r w:rsidR="00067775">
        <w:rPr>
          <w:lang w:val="en-US"/>
        </w:rPr>
        <w:t xml:space="preserve"> No </w:t>
      </w:r>
      <w:r w:rsidR="008E5716">
        <w:rPr>
          <w:lang w:val="en-US"/>
        </w:rPr>
        <w:t>7</w:t>
      </w:r>
      <w:r w:rsidR="00990450">
        <w:rPr>
          <w:lang w:val="en-US"/>
        </w:rPr>
        <w:t>8</w:t>
      </w:r>
      <w:r>
        <w:rPr>
          <w:lang w:val="en-US"/>
        </w:rPr>
        <w:t xml:space="preserve"> may be obtained by purchase f</w:t>
      </w:r>
      <w:r w:rsidR="001B7479">
        <w:rPr>
          <w:lang w:val="en-US"/>
        </w:rPr>
        <w:t>rom the AIAL Secretarial for $30</w:t>
      </w:r>
      <w:r>
        <w:rPr>
          <w:lang w:val="en-US"/>
        </w:rPr>
        <w:t>.00.  For details, see this Web site or contact the AIAL Secretariat on (02) 6290 1505.</w:t>
      </w:r>
    </w:p>
    <w:p w:rsidR="00CB35A4" w:rsidRDefault="00CB35A4">
      <w:pPr>
        <w:rPr>
          <w:lang w:val="en-US"/>
        </w:rPr>
      </w:pPr>
    </w:p>
    <w:sectPr w:rsidR="00CB35A4">
      <w:pgSz w:w="11906" w:h="16838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F4B"/>
    <w:rsid w:val="00010603"/>
    <w:rsid w:val="00026C57"/>
    <w:rsid w:val="00030F2F"/>
    <w:rsid w:val="0003262A"/>
    <w:rsid w:val="000334F0"/>
    <w:rsid w:val="00035245"/>
    <w:rsid w:val="000357EB"/>
    <w:rsid w:val="00036C52"/>
    <w:rsid w:val="00046B72"/>
    <w:rsid w:val="00053179"/>
    <w:rsid w:val="0005384F"/>
    <w:rsid w:val="00061989"/>
    <w:rsid w:val="00067775"/>
    <w:rsid w:val="00073206"/>
    <w:rsid w:val="00083646"/>
    <w:rsid w:val="000966C2"/>
    <w:rsid w:val="00097351"/>
    <w:rsid w:val="000A40F8"/>
    <w:rsid w:val="000B5938"/>
    <w:rsid w:val="000F04A5"/>
    <w:rsid w:val="000F6721"/>
    <w:rsid w:val="00111F49"/>
    <w:rsid w:val="00114E5B"/>
    <w:rsid w:val="001229A7"/>
    <w:rsid w:val="00125A3B"/>
    <w:rsid w:val="00131FE8"/>
    <w:rsid w:val="00150B46"/>
    <w:rsid w:val="00152172"/>
    <w:rsid w:val="00155550"/>
    <w:rsid w:val="00161D48"/>
    <w:rsid w:val="001676EF"/>
    <w:rsid w:val="00170E2E"/>
    <w:rsid w:val="001846CD"/>
    <w:rsid w:val="001A0878"/>
    <w:rsid w:val="001A3E2A"/>
    <w:rsid w:val="001B7479"/>
    <w:rsid w:val="001D648F"/>
    <w:rsid w:val="001E13DE"/>
    <w:rsid w:val="001E586E"/>
    <w:rsid w:val="001F2946"/>
    <w:rsid w:val="001F3407"/>
    <w:rsid w:val="00200E79"/>
    <w:rsid w:val="00205DCE"/>
    <w:rsid w:val="00216D1A"/>
    <w:rsid w:val="00224191"/>
    <w:rsid w:val="00230C17"/>
    <w:rsid w:val="00230EC5"/>
    <w:rsid w:val="00231431"/>
    <w:rsid w:val="002400C3"/>
    <w:rsid w:val="00244275"/>
    <w:rsid w:val="002472A2"/>
    <w:rsid w:val="0025180B"/>
    <w:rsid w:val="00254B07"/>
    <w:rsid w:val="00255908"/>
    <w:rsid w:val="0025638C"/>
    <w:rsid w:val="002700DD"/>
    <w:rsid w:val="00275866"/>
    <w:rsid w:val="002942BB"/>
    <w:rsid w:val="002965B1"/>
    <w:rsid w:val="002A280D"/>
    <w:rsid w:val="002A7D42"/>
    <w:rsid w:val="002B7FE5"/>
    <w:rsid w:val="002D0971"/>
    <w:rsid w:val="002E7A59"/>
    <w:rsid w:val="002F1E93"/>
    <w:rsid w:val="003234B7"/>
    <w:rsid w:val="00331355"/>
    <w:rsid w:val="003361CF"/>
    <w:rsid w:val="0034074B"/>
    <w:rsid w:val="00342CD8"/>
    <w:rsid w:val="003459D2"/>
    <w:rsid w:val="003506DF"/>
    <w:rsid w:val="00353DE8"/>
    <w:rsid w:val="003653F7"/>
    <w:rsid w:val="003C3107"/>
    <w:rsid w:val="003D327E"/>
    <w:rsid w:val="003E449C"/>
    <w:rsid w:val="003F0E48"/>
    <w:rsid w:val="00404968"/>
    <w:rsid w:val="00421DCC"/>
    <w:rsid w:val="004664F4"/>
    <w:rsid w:val="004704D6"/>
    <w:rsid w:val="004721F9"/>
    <w:rsid w:val="00472F41"/>
    <w:rsid w:val="0048193F"/>
    <w:rsid w:val="00496B5E"/>
    <w:rsid w:val="004B6ADF"/>
    <w:rsid w:val="004B7486"/>
    <w:rsid w:val="004D40A7"/>
    <w:rsid w:val="004D4254"/>
    <w:rsid w:val="004E4D84"/>
    <w:rsid w:val="004F7039"/>
    <w:rsid w:val="00501D1A"/>
    <w:rsid w:val="0051180D"/>
    <w:rsid w:val="00536FA9"/>
    <w:rsid w:val="0055205C"/>
    <w:rsid w:val="00556F1D"/>
    <w:rsid w:val="005676E0"/>
    <w:rsid w:val="00567D60"/>
    <w:rsid w:val="00576881"/>
    <w:rsid w:val="00577CEF"/>
    <w:rsid w:val="00583E77"/>
    <w:rsid w:val="005A2EF4"/>
    <w:rsid w:val="005B575A"/>
    <w:rsid w:val="005C6E9B"/>
    <w:rsid w:val="005E1109"/>
    <w:rsid w:val="005E1A85"/>
    <w:rsid w:val="005E6DFF"/>
    <w:rsid w:val="006069CB"/>
    <w:rsid w:val="00624278"/>
    <w:rsid w:val="006269E7"/>
    <w:rsid w:val="006341DF"/>
    <w:rsid w:val="0063448B"/>
    <w:rsid w:val="00643109"/>
    <w:rsid w:val="00645FC0"/>
    <w:rsid w:val="00670AB1"/>
    <w:rsid w:val="0068121C"/>
    <w:rsid w:val="00687F5E"/>
    <w:rsid w:val="006A1CCF"/>
    <w:rsid w:val="006B313C"/>
    <w:rsid w:val="006B476A"/>
    <w:rsid w:val="006B59A0"/>
    <w:rsid w:val="006C2550"/>
    <w:rsid w:val="006C42F5"/>
    <w:rsid w:val="006C71E9"/>
    <w:rsid w:val="006D21BB"/>
    <w:rsid w:val="006F45B3"/>
    <w:rsid w:val="007103AD"/>
    <w:rsid w:val="007144B7"/>
    <w:rsid w:val="00747BB5"/>
    <w:rsid w:val="007541FD"/>
    <w:rsid w:val="00756A34"/>
    <w:rsid w:val="00773F3D"/>
    <w:rsid w:val="007752B3"/>
    <w:rsid w:val="00776482"/>
    <w:rsid w:val="00790CAD"/>
    <w:rsid w:val="00791D03"/>
    <w:rsid w:val="007A2BFA"/>
    <w:rsid w:val="007A3142"/>
    <w:rsid w:val="007A5803"/>
    <w:rsid w:val="007D0655"/>
    <w:rsid w:val="007E6701"/>
    <w:rsid w:val="007F67D8"/>
    <w:rsid w:val="00800B4F"/>
    <w:rsid w:val="008038B1"/>
    <w:rsid w:val="00817C7E"/>
    <w:rsid w:val="00832933"/>
    <w:rsid w:val="00852602"/>
    <w:rsid w:val="00877849"/>
    <w:rsid w:val="008816AC"/>
    <w:rsid w:val="00882249"/>
    <w:rsid w:val="0088496D"/>
    <w:rsid w:val="00892AD5"/>
    <w:rsid w:val="008A6C37"/>
    <w:rsid w:val="008B0126"/>
    <w:rsid w:val="008B127F"/>
    <w:rsid w:val="008C4F0F"/>
    <w:rsid w:val="008D1E01"/>
    <w:rsid w:val="008D4FF4"/>
    <w:rsid w:val="008E5716"/>
    <w:rsid w:val="008E5721"/>
    <w:rsid w:val="008E5C8C"/>
    <w:rsid w:val="008E74E7"/>
    <w:rsid w:val="008F5B0B"/>
    <w:rsid w:val="008F71FB"/>
    <w:rsid w:val="00904C51"/>
    <w:rsid w:val="00907070"/>
    <w:rsid w:val="00913FC2"/>
    <w:rsid w:val="00925C4D"/>
    <w:rsid w:val="00930B92"/>
    <w:rsid w:val="00931E65"/>
    <w:rsid w:val="00932458"/>
    <w:rsid w:val="00933212"/>
    <w:rsid w:val="00945198"/>
    <w:rsid w:val="009527D5"/>
    <w:rsid w:val="00955311"/>
    <w:rsid w:val="009619C5"/>
    <w:rsid w:val="00972083"/>
    <w:rsid w:val="00976B74"/>
    <w:rsid w:val="009800AF"/>
    <w:rsid w:val="00990450"/>
    <w:rsid w:val="009B3A31"/>
    <w:rsid w:val="009E0712"/>
    <w:rsid w:val="009E35C7"/>
    <w:rsid w:val="009E3755"/>
    <w:rsid w:val="00A147B7"/>
    <w:rsid w:val="00A15901"/>
    <w:rsid w:val="00A536E7"/>
    <w:rsid w:val="00A53F4B"/>
    <w:rsid w:val="00A65F09"/>
    <w:rsid w:val="00A733AC"/>
    <w:rsid w:val="00A76CAA"/>
    <w:rsid w:val="00A812C9"/>
    <w:rsid w:val="00A84340"/>
    <w:rsid w:val="00A8610B"/>
    <w:rsid w:val="00A862E9"/>
    <w:rsid w:val="00AC3C90"/>
    <w:rsid w:val="00AC465C"/>
    <w:rsid w:val="00AD067E"/>
    <w:rsid w:val="00AD69A0"/>
    <w:rsid w:val="00AF331A"/>
    <w:rsid w:val="00B01F24"/>
    <w:rsid w:val="00B0780C"/>
    <w:rsid w:val="00B208C8"/>
    <w:rsid w:val="00B23BBB"/>
    <w:rsid w:val="00B4068B"/>
    <w:rsid w:val="00B440E1"/>
    <w:rsid w:val="00B64081"/>
    <w:rsid w:val="00B67ED2"/>
    <w:rsid w:val="00B75842"/>
    <w:rsid w:val="00B85958"/>
    <w:rsid w:val="00B86FEE"/>
    <w:rsid w:val="00BA7BD5"/>
    <w:rsid w:val="00BB0A8B"/>
    <w:rsid w:val="00BB1D63"/>
    <w:rsid w:val="00BB4820"/>
    <w:rsid w:val="00BC06DE"/>
    <w:rsid w:val="00BC4D13"/>
    <w:rsid w:val="00BE3870"/>
    <w:rsid w:val="00BF2128"/>
    <w:rsid w:val="00BF4C85"/>
    <w:rsid w:val="00C05FEA"/>
    <w:rsid w:val="00C23173"/>
    <w:rsid w:val="00C23B9A"/>
    <w:rsid w:val="00C35EC2"/>
    <w:rsid w:val="00C461E1"/>
    <w:rsid w:val="00C54827"/>
    <w:rsid w:val="00C63A5B"/>
    <w:rsid w:val="00C63BA3"/>
    <w:rsid w:val="00C70D13"/>
    <w:rsid w:val="00C733F2"/>
    <w:rsid w:val="00C8271C"/>
    <w:rsid w:val="00C852BC"/>
    <w:rsid w:val="00C91974"/>
    <w:rsid w:val="00C963F5"/>
    <w:rsid w:val="00CA43C6"/>
    <w:rsid w:val="00CB35A4"/>
    <w:rsid w:val="00CC2CDA"/>
    <w:rsid w:val="00CC650A"/>
    <w:rsid w:val="00CD1E17"/>
    <w:rsid w:val="00CE02A9"/>
    <w:rsid w:val="00CE6941"/>
    <w:rsid w:val="00CF1982"/>
    <w:rsid w:val="00CF2AD8"/>
    <w:rsid w:val="00D124DA"/>
    <w:rsid w:val="00D17C04"/>
    <w:rsid w:val="00D27407"/>
    <w:rsid w:val="00D44C7E"/>
    <w:rsid w:val="00D5083B"/>
    <w:rsid w:val="00D661FD"/>
    <w:rsid w:val="00D67808"/>
    <w:rsid w:val="00D84BFD"/>
    <w:rsid w:val="00D93784"/>
    <w:rsid w:val="00DA3114"/>
    <w:rsid w:val="00DA329D"/>
    <w:rsid w:val="00DA4B82"/>
    <w:rsid w:val="00DC48A9"/>
    <w:rsid w:val="00DC6CC7"/>
    <w:rsid w:val="00DE25B9"/>
    <w:rsid w:val="00DE55F2"/>
    <w:rsid w:val="00DE7619"/>
    <w:rsid w:val="00DF108B"/>
    <w:rsid w:val="00E160B8"/>
    <w:rsid w:val="00E16939"/>
    <w:rsid w:val="00E1773F"/>
    <w:rsid w:val="00E20B59"/>
    <w:rsid w:val="00E27591"/>
    <w:rsid w:val="00E355B2"/>
    <w:rsid w:val="00E5068C"/>
    <w:rsid w:val="00E549EF"/>
    <w:rsid w:val="00E578C0"/>
    <w:rsid w:val="00E57DFF"/>
    <w:rsid w:val="00E6742E"/>
    <w:rsid w:val="00E86FC5"/>
    <w:rsid w:val="00E91521"/>
    <w:rsid w:val="00EA17B7"/>
    <w:rsid w:val="00EB07C4"/>
    <w:rsid w:val="00EB0CB3"/>
    <w:rsid w:val="00EB48BF"/>
    <w:rsid w:val="00EB6F6F"/>
    <w:rsid w:val="00ED18DB"/>
    <w:rsid w:val="00EE0663"/>
    <w:rsid w:val="00EF0328"/>
    <w:rsid w:val="00F12993"/>
    <w:rsid w:val="00F40D7E"/>
    <w:rsid w:val="00F413E9"/>
    <w:rsid w:val="00F47E3B"/>
    <w:rsid w:val="00F51350"/>
    <w:rsid w:val="00F514A6"/>
    <w:rsid w:val="00F514F0"/>
    <w:rsid w:val="00F603D0"/>
    <w:rsid w:val="00F669AC"/>
    <w:rsid w:val="00F75A36"/>
    <w:rsid w:val="00F93065"/>
    <w:rsid w:val="00FA1098"/>
    <w:rsid w:val="00FB5FC8"/>
    <w:rsid w:val="00FC262A"/>
    <w:rsid w:val="00FC7190"/>
    <w:rsid w:val="00FE30E6"/>
    <w:rsid w:val="00FF1938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FE991C-583D-409D-9691-C43F71BD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Text">
    <w:name w:val="ComText"/>
    <w:basedOn w:val="Normal"/>
    <w:pPr>
      <w:widowControl w:val="0"/>
      <w:spacing w:before="40" w:after="40"/>
    </w:pPr>
    <w:rPr>
      <w:rFonts w:ascii="Tahoma" w:hAnsi="Tahoma"/>
      <w:sz w:val="20"/>
    </w:rPr>
  </w:style>
  <w:style w:type="paragraph" w:customStyle="1" w:styleId="ActDivHead">
    <w:name w:val="ActDivHead"/>
    <w:basedOn w:val="Acttext"/>
    <w:pPr>
      <w:spacing w:before="120" w:after="120"/>
      <w:jc w:val="center"/>
    </w:pPr>
    <w:rPr>
      <w:b/>
      <w:i/>
      <w:sz w:val="28"/>
    </w:rPr>
  </w:style>
  <w:style w:type="paragraph" w:customStyle="1" w:styleId="ActName">
    <w:name w:val="ActName"/>
    <w:basedOn w:val="Normal"/>
    <w:pPr>
      <w:jc w:val="center"/>
    </w:pPr>
    <w:rPr>
      <w:b/>
      <w:i/>
      <w:sz w:val="28"/>
    </w:rPr>
  </w:style>
  <w:style w:type="paragraph" w:customStyle="1" w:styleId="ActNote">
    <w:name w:val="ActNote"/>
    <w:basedOn w:val="Normal"/>
    <w:pPr>
      <w:spacing w:before="40" w:after="40"/>
    </w:pPr>
    <w:rPr>
      <w:sz w:val="18"/>
    </w:rPr>
  </w:style>
  <w:style w:type="paragraph" w:customStyle="1" w:styleId="ActNoteHead">
    <w:name w:val="ActNoteHead"/>
    <w:basedOn w:val="ActNote"/>
    <w:rPr>
      <w:b/>
    </w:rPr>
  </w:style>
  <w:style w:type="paragraph" w:customStyle="1" w:styleId="ActPara">
    <w:name w:val="ActPara"/>
    <w:basedOn w:val="Acttext"/>
    <w:pPr>
      <w:spacing w:before="40"/>
      <w:ind w:left="850" w:hanging="425"/>
    </w:pPr>
  </w:style>
  <w:style w:type="paragraph" w:customStyle="1" w:styleId="ActPartHead">
    <w:name w:val="ActPartHead"/>
    <w:basedOn w:val="Acttext"/>
    <w:pPr>
      <w:spacing w:before="160" w:after="120"/>
      <w:jc w:val="center"/>
    </w:pPr>
    <w:rPr>
      <w:b/>
      <w:sz w:val="32"/>
    </w:rPr>
  </w:style>
  <w:style w:type="paragraph" w:customStyle="1" w:styleId="ActSectionHead">
    <w:name w:val="ActSectionHead"/>
    <w:basedOn w:val="Normal"/>
    <w:next w:val="Normal"/>
    <w:pPr>
      <w:spacing w:before="160" w:after="80"/>
    </w:pPr>
    <w:rPr>
      <w:b/>
      <w:sz w:val="28"/>
    </w:rPr>
  </w:style>
  <w:style w:type="paragraph" w:customStyle="1" w:styleId="ActSubPara">
    <w:name w:val="ActSubPara"/>
    <w:basedOn w:val="ActPara"/>
    <w:pPr>
      <w:ind w:left="1276"/>
    </w:pPr>
  </w:style>
  <w:style w:type="paragraph" w:customStyle="1" w:styleId="ActSubSubPara">
    <w:name w:val="ActSubSubPara"/>
    <w:basedOn w:val="ActSubPara"/>
    <w:pPr>
      <w:ind w:left="1701"/>
    </w:pPr>
  </w:style>
  <w:style w:type="paragraph" w:customStyle="1" w:styleId="ActTabDiv">
    <w:name w:val="ActTabDiv"/>
    <w:basedOn w:val="Normal"/>
    <w:pPr>
      <w:spacing w:after="40"/>
      <w:jc w:val="center"/>
    </w:pPr>
    <w:rPr>
      <w:b/>
      <w:i/>
    </w:rPr>
  </w:style>
  <w:style w:type="paragraph" w:customStyle="1" w:styleId="ActTabPart">
    <w:name w:val="ActTabPart"/>
    <w:basedOn w:val="Normal"/>
    <w:pPr>
      <w:spacing w:after="40"/>
      <w:jc w:val="center"/>
    </w:pPr>
    <w:rPr>
      <w:b/>
    </w:rPr>
  </w:style>
  <w:style w:type="paragraph" w:customStyle="1" w:styleId="ActTabProv">
    <w:name w:val="ActTabProv"/>
    <w:basedOn w:val="Normal"/>
    <w:pPr>
      <w:spacing w:after="40"/>
    </w:pPr>
  </w:style>
  <w:style w:type="paragraph" w:customStyle="1" w:styleId="Acttext">
    <w:name w:val="Acttext"/>
    <w:basedOn w:val="Normal"/>
    <w:next w:val="Normal"/>
    <w:pPr>
      <w:spacing w:before="80" w:after="40"/>
    </w:pPr>
  </w:style>
  <w:style w:type="paragraph" w:customStyle="1" w:styleId="ComCaseHead">
    <w:name w:val="ComCaseHead"/>
    <w:basedOn w:val="ComText"/>
    <w:pPr>
      <w:spacing w:after="80"/>
    </w:pPr>
    <w:rPr>
      <w:b/>
      <w:i/>
      <w:sz w:val="32"/>
      <w:lang w:val="en-GB"/>
    </w:rPr>
  </w:style>
  <w:style w:type="paragraph" w:customStyle="1" w:styleId="ComDblQuote">
    <w:name w:val="ComDblQuote"/>
    <w:basedOn w:val="ComQuote"/>
    <w:pPr>
      <w:ind w:left="851"/>
      <w:jc w:val="both"/>
    </w:pPr>
  </w:style>
  <w:style w:type="paragraph" w:customStyle="1" w:styleId="ComDivHead">
    <w:name w:val="ComDivHead"/>
    <w:basedOn w:val="Normal"/>
    <w:pPr>
      <w:keepNext/>
      <w:spacing w:after="120"/>
      <w:jc w:val="center"/>
    </w:pPr>
    <w:rPr>
      <w:b/>
      <w:i/>
      <w:sz w:val="28"/>
      <w:lang w:val="en-GB"/>
    </w:rPr>
  </w:style>
  <w:style w:type="paragraph" w:customStyle="1" w:styleId="ComNoteHead">
    <w:name w:val="ComNoteHead"/>
    <w:basedOn w:val="ComText"/>
    <w:next w:val="ComText"/>
    <w:rsid w:val="00010603"/>
    <w:pPr>
      <w:spacing w:before="120"/>
      <w:ind w:left="1418" w:hanging="1418"/>
    </w:pPr>
    <w:rPr>
      <w:rFonts w:ascii="Arial" w:hAnsi="Arial" w:cs="Arial"/>
      <w:b/>
      <w:bCs/>
      <w:sz w:val="24"/>
      <w:szCs w:val="24"/>
    </w:rPr>
  </w:style>
  <w:style w:type="paragraph" w:customStyle="1" w:styleId="ComNoteList">
    <w:name w:val="ComNoteList"/>
    <w:basedOn w:val="ComText"/>
    <w:pPr>
      <w:spacing w:after="60"/>
      <w:ind w:left="1276" w:hanging="851"/>
    </w:pPr>
    <w:rPr>
      <w:lang w:val="en-GB"/>
    </w:rPr>
  </w:style>
  <w:style w:type="paragraph" w:customStyle="1" w:styleId="ComNoteSubHead">
    <w:name w:val="ComNoteSubHead"/>
    <w:basedOn w:val="ComNoteHead"/>
    <w:pPr>
      <w:widowControl/>
    </w:pPr>
    <w:rPr>
      <w:rFonts w:ascii="Times New Roman" w:hAnsi="Times New Roman"/>
      <w:i/>
      <w:lang w:val="en-GB"/>
    </w:rPr>
  </w:style>
  <w:style w:type="paragraph" w:customStyle="1" w:styleId="ComPartHead">
    <w:name w:val="ComPartHead"/>
    <w:basedOn w:val="ComText"/>
    <w:pPr>
      <w:keepNext/>
      <w:spacing w:after="160"/>
      <w:jc w:val="center"/>
    </w:pPr>
    <w:rPr>
      <w:b/>
      <w:sz w:val="32"/>
    </w:rPr>
  </w:style>
  <w:style w:type="paragraph" w:customStyle="1" w:styleId="ComQuote">
    <w:name w:val="ComQuote"/>
    <w:basedOn w:val="ComText"/>
    <w:pPr>
      <w:spacing w:before="0" w:after="80"/>
      <w:ind w:left="425"/>
    </w:pPr>
    <w:rPr>
      <w:rFonts w:ascii="Times New Roman" w:hAnsi="Times New Roman"/>
    </w:rPr>
  </w:style>
  <w:style w:type="paragraph" w:customStyle="1" w:styleId="ComSectionHead">
    <w:name w:val="ComSectionHead"/>
    <w:basedOn w:val="ComText"/>
    <w:pPr>
      <w:keepNext/>
      <w:spacing w:before="160"/>
      <w:ind w:left="425" w:hanging="425"/>
    </w:pPr>
    <w:rPr>
      <w:rFonts w:ascii="Arial" w:hAnsi="Arial"/>
      <w:b/>
      <w:sz w:val="28"/>
    </w:rPr>
  </w:style>
  <w:style w:type="paragraph" w:customStyle="1" w:styleId="ComTabDiv">
    <w:name w:val="ComTabDiv"/>
    <w:basedOn w:val="Normal"/>
    <w:pPr>
      <w:spacing w:after="40"/>
    </w:pPr>
    <w:rPr>
      <w:b/>
      <w:i/>
      <w:lang w:val="en-GB"/>
    </w:rPr>
  </w:style>
  <w:style w:type="paragraph" w:customStyle="1" w:styleId="ComTabPart">
    <w:name w:val="ComTabPart"/>
    <w:basedOn w:val="Normal"/>
    <w:pPr>
      <w:spacing w:after="40"/>
    </w:pPr>
    <w:rPr>
      <w:b/>
      <w:lang w:val="en-GB"/>
    </w:rPr>
  </w:style>
  <w:style w:type="paragraph" w:customStyle="1" w:styleId="ComTabProv">
    <w:name w:val="ComTabProv"/>
    <w:basedOn w:val="Normal"/>
    <w:pPr>
      <w:spacing w:after="40"/>
      <w:ind w:left="567" w:hanging="567"/>
    </w:pPr>
    <w:rPr>
      <w:lang w:val="en-GB"/>
    </w:rPr>
  </w:style>
  <w:style w:type="paragraph" w:customStyle="1" w:styleId="ComTextBullet">
    <w:name w:val="ComTextBullet"/>
    <w:basedOn w:val="ComText"/>
    <w:pPr>
      <w:spacing w:before="80"/>
      <w:ind w:left="425" w:hanging="425"/>
    </w:pPr>
  </w:style>
  <w:style w:type="paragraph" w:customStyle="1" w:styleId="ComTextCite">
    <w:name w:val="ComTextCite"/>
    <w:basedOn w:val="ComText"/>
    <w:pPr>
      <w:ind w:left="284" w:hanging="284"/>
    </w:pPr>
  </w:style>
  <w:style w:type="paragraph" w:customStyle="1" w:styleId="ActNoteSubPara">
    <w:name w:val="ActNoteSubPara"/>
    <w:basedOn w:val="ActNote"/>
    <w:pPr>
      <w:ind w:left="851" w:firstLine="1"/>
    </w:pPr>
  </w:style>
  <w:style w:type="paragraph" w:customStyle="1" w:styleId="zEPMarkerStyle">
    <w:name w:val="zEPMarkerStyle"/>
    <w:basedOn w:val="Normal"/>
    <w:next w:val="Normal"/>
    <w:rPr>
      <w:rFonts w:ascii="Arial" w:hAnsi="Arial"/>
      <w:vanish/>
      <w:color w:val="0000FF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AIAL Forum No 64</vt:lpstr>
    </vt:vector>
  </TitlesOfParts>
  <Company> 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AIAL Forum No 64</dc:title>
  <dc:subject/>
  <dc:creator>Peter Sutherland</dc:creator>
  <cp:keywords/>
  <dc:description/>
  <cp:lastModifiedBy>Heather Thomson</cp:lastModifiedBy>
  <cp:revision>2</cp:revision>
  <dcterms:created xsi:type="dcterms:W3CDTF">2017-08-08T02:32:00Z</dcterms:created>
  <dcterms:modified xsi:type="dcterms:W3CDTF">2017-08-08T02:32:00Z</dcterms:modified>
</cp:coreProperties>
</file>