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4C" w:rsidRDefault="00295A4C" w:rsidP="00295A4C">
      <w:pPr>
        <w:pStyle w:val="NormalWeb"/>
      </w:pPr>
      <w:r>
        <w:rPr>
          <w:rStyle w:val="Strong"/>
        </w:rPr>
        <w:t>President</w:t>
      </w:r>
      <w:r>
        <w:t xml:space="preserve"> </w:t>
      </w:r>
      <w:r>
        <w:br/>
        <w:t xml:space="preserve">Linda Crebbin </w:t>
      </w:r>
      <w:r>
        <w:br/>
      </w:r>
      <w:r>
        <w:rPr>
          <w:rStyle w:val="Emphasis"/>
        </w:rPr>
        <w:t>General President, ACT Civil and Administrative Tribunal</w:t>
      </w:r>
      <w:r>
        <w:t xml:space="preserve"> </w:t>
      </w:r>
    </w:p>
    <w:p w:rsidR="00295A4C" w:rsidRDefault="00295A4C" w:rsidP="00295A4C">
      <w:pPr>
        <w:pStyle w:val="NormalWeb"/>
      </w:pPr>
      <w:r>
        <w:rPr>
          <w:rStyle w:val="Strong"/>
        </w:rPr>
        <w:t>Vice President</w:t>
      </w:r>
      <w:r>
        <w:t xml:space="preserve"> </w:t>
      </w:r>
      <w:r>
        <w:br/>
        <w:t xml:space="preserve">Mandy Lister </w:t>
      </w:r>
      <w:r>
        <w:br/>
      </w:r>
      <w:r>
        <w:rPr>
          <w:rStyle w:val="Emphasis"/>
        </w:rPr>
        <w:t>Principal Lawyer, Department of Social Services</w:t>
      </w:r>
      <w:r>
        <w:t xml:space="preserve"> </w:t>
      </w:r>
    </w:p>
    <w:p w:rsidR="00295A4C" w:rsidRDefault="00295A4C" w:rsidP="00295A4C">
      <w:pPr>
        <w:pStyle w:val="NormalWeb"/>
      </w:pPr>
      <w:r>
        <w:rPr>
          <w:rStyle w:val="Strong"/>
        </w:rPr>
        <w:t>Vice President</w:t>
      </w:r>
      <w:r>
        <w:t xml:space="preserve"> </w:t>
      </w:r>
      <w:r>
        <w:br/>
        <w:t xml:space="preserve">Cain Sibley </w:t>
      </w:r>
      <w:r>
        <w:br/>
      </w:r>
      <w:r>
        <w:rPr>
          <w:rStyle w:val="Emphasis"/>
        </w:rPr>
        <w:t xml:space="preserve">Partner, Clayton </w:t>
      </w:r>
      <w:proofErr w:type="spellStart"/>
      <w:r>
        <w:rPr>
          <w:rStyle w:val="Emphasis"/>
        </w:rPr>
        <w:t>Utz</w:t>
      </w:r>
      <w:proofErr w:type="spellEnd"/>
      <w:r>
        <w:rPr>
          <w:rStyle w:val="Emphasis"/>
        </w:rPr>
        <w:t>, Canberra</w:t>
      </w:r>
      <w:r>
        <w:t xml:space="preserve"> </w:t>
      </w:r>
    </w:p>
    <w:p w:rsidR="00295A4C" w:rsidRDefault="00295A4C" w:rsidP="00295A4C">
      <w:pPr>
        <w:pStyle w:val="NormalWeb"/>
      </w:pPr>
      <w:r>
        <w:rPr>
          <w:rStyle w:val="Strong"/>
        </w:rPr>
        <w:t>Treasurer</w:t>
      </w:r>
      <w:r>
        <w:t xml:space="preserve"> </w:t>
      </w:r>
      <w:r>
        <w:br/>
        <w:t xml:space="preserve">Peter Sutherland </w:t>
      </w:r>
      <w:r>
        <w:br/>
      </w:r>
      <w:r>
        <w:rPr>
          <w:rStyle w:val="Emphasis"/>
        </w:rPr>
        <w:t xml:space="preserve">Visiting Fellow, ANU College of Law </w:t>
      </w:r>
      <w:r>
        <w:rPr>
          <w:i/>
          <w:iCs/>
        </w:rPr>
        <w:br/>
      </w:r>
      <w:r>
        <w:rPr>
          <w:rStyle w:val="Emphasis"/>
        </w:rPr>
        <w:t>Senior Member, ACT Civil and Administrative Tribunal</w:t>
      </w:r>
      <w:r>
        <w:t xml:space="preserve"> </w:t>
      </w:r>
    </w:p>
    <w:p w:rsidR="00295A4C" w:rsidRDefault="00295A4C" w:rsidP="00295A4C">
      <w:pPr>
        <w:pStyle w:val="NormalWeb"/>
      </w:pPr>
      <w:r>
        <w:rPr>
          <w:rStyle w:val="Strong"/>
        </w:rPr>
        <w:t>Secretary</w:t>
      </w:r>
      <w:r>
        <w:t xml:space="preserve"> </w:t>
      </w:r>
      <w:r>
        <w:br/>
        <w:t xml:space="preserve">Tara </w:t>
      </w:r>
      <w:proofErr w:type="spellStart"/>
      <w:r>
        <w:t>McNeilly</w:t>
      </w:r>
      <w:proofErr w:type="spellEnd"/>
      <w:r>
        <w:t xml:space="preserve"> </w:t>
      </w:r>
      <w:r>
        <w:br/>
      </w:r>
      <w:r>
        <w:rPr>
          <w:rStyle w:val="Emphasis"/>
        </w:rPr>
        <w:t>Senior General Counsel, Australian Government Solicitor</w:t>
      </w:r>
      <w:r>
        <w:t xml:space="preserve"> </w:t>
      </w:r>
    </w:p>
    <w:p w:rsidR="00295A4C" w:rsidRDefault="00295A4C" w:rsidP="00295A4C">
      <w:pPr>
        <w:pStyle w:val="NormalWeb"/>
      </w:pPr>
      <w:r>
        <w:rPr>
          <w:rStyle w:val="Strong"/>
        </w:rPr>
        <w:t>Officers</w:t>
      </w:r>
      <w:r>
        <w:t xml:space="preserve"> </w:t>
      </w:r>
      <w:r>
        <w:br/>
        <w:t xml:space="preserve">Dr Jonathan Aleck </w:t>
      </w:r>
      <w:r>
        <w:br/>
      </w:r>
      <w:r>
        <w:rPr>
          <w:rStyle w:val="Emphasis"/>
        </w:rPr>
        <w:t>Associate Director, Civil Aviation Safety Authority</w:t>
      </w:r>
      <w:r>
        <w:t xml:space="preserve"> </w:t>
      </w:r>
    </w:p>
    <w:p w:rsidR="00295A4C" w:rsidRDefault="00295A4C" w:rsidP="00295A4C">
      <w:pPr>
        <w:pStyle w:val="NormalWeb"/>
      </w:pPr>
      <w:r>
        <w:t xml:space="preserve">Professor Robin </w:t>
      </w:r>
      <w:proofErr w:type="spellStart"/>
      <w:r>
        <w:t>Creyke</w:t>
      </w:r>
      <w:proofErr w:type="spellEnd"/>
      <w:r>
        <w:t xml:space="preserve"> </w:t>
      </w:r>
      <w:r>
        <w:br/>
      </w:r>
      <w:r>
        <w:rPr>
          <w:rStyle w:val="Emphasis"/>
        </w:rPr>
        <w:t>Emeritus Professor, Australian National University Senior Member, ACT Civil &amp; Administrative Tribunal</w:t>
      </w:r>
      <w:r>
        <w:t xml:space="preserve"> </w:t>
      </w:r>
    </w:p>
    <w:p w:rsidR="00295A4C" w:rsidRDefault="00295A4C" w:rsidP="00295A4C">
      <w:pPr>
        <w:pStyle w:val="NormalWeb"/>
      </w:pPr>
      <w:r>
        <w:t xml:space="preserve">Alice Linacre </w:t>
      </w:r>
      <w:r>
        <w:br/>
      </w:r>
      <w:r>
        <w:rPr>
          <w:rStyle w:val="Emphasis"/>
        </w:rPr>
        <w:t>General Counsel, FOI and Litigation Branch, Department of Human Services</w:t>
      </w:r>
      <w:r>
        <w:t xml:space="preserve"> </w:t>
      </w:r>
    </w:p>
    <w:p w:rsidR="00295A4C" w:rsidRDefault="00295A4C" w:rsidP="00295A4C">
      <w:pPr>
        <w:pStyle w:val="NormalWeb"/>
      </w:pPr>
      <w:r>
        <w:t xml:space="preserve">Vicki Parker </w:t>
      </w:r>
      <w:r>
        <w:br/>
      </w:r>
      <w:r>
        <w:rPr>
          <w:rStyle w:val="Emphasis"/>
        </w:rPr>
        <w:t>Deputy Director-General, Justice and Community Safety Directorate, ACT Government</w:t>
      </w:r>
      <w:r>
        <w:t xml:space="preserve"> </w:t>
      </w:r>
    </w:p>
    <w:p w:rsidR="00295A4C" w:rsidRDefault="00295A4C" w:rsidP="00295A4C">
      <w:pPr>
        <w:pStyle w:val="NormalWeb"/>
      </w:pPr>
      <w:r>
        <w:t xml:space="preserve">Robert Orr QC </w:t>
      </w:r>
      <w:r>
        <w:br/>
      </w:r>
      <w:r>
        <w:rPr>
          <w:rStyle w:val="Emphasis"/>
        </w:rPr>
        <w:t>Special Counsel, Australian Government Solicitor</w:t>
      </w:r>
      <w:r>
        <w:t xml:space="preserve"> </w:t>
      </w:r>
    </w:p>
    <w:p w:rsidR="00295A4C" w:rsidRDefault="00295A4C" w:rsidP="00295A4C">
      <w:pPr>
        <w:pStyle w:val="NormalWeb"/>
      </w:pPr>
      <w:proofErr w:type="spellStart"/>
      <w:r>
        <w:t>Claressa</w:t>
      </w:r>
      <w:proofErr w:type="spellEnd"/>
      <w:r>
        <w:t xml:space="preserve"> Surtees </w:t>
      </w:r>
      <w:r>
        <w:br/>
      </w:r>
      <w:r>
        <w:rPr>
          <w:rStyle w:val="Emphasis"/>
        </w:rPr>
        <w:t>Deputy Clerk of the House, House of Representatives, Parliament of Australia</w:t>
      </w:r>
      <w:r>
        <w:t xml:space="preserve"> </w:t>
      </w:r>
    </w:p>
    <w:p w:rsidR="00295A4C" w:rsidRDefault="00295A4C" w:rsidP="00295A4C">
      <w:pPr>
        <w:pStyle w:val="NormalWeb"/>
      </w:pPr>
      <w:r>
        <w:t xml:space="preserve">Michael Will </w:t>
      </w:r>
      <w:r>
        <w:br/>
      </w:r>
      <w:r>
        <w:rPr>
          <w:rStyle w:val="Emphasis"/>
        </w:rPr>
        <w:t xml:space="preserve">Partner, HWL </w:t>
      </w:r>
      <w:proofErr w:type="spellStart"/>
      <w:r>
        <w:rPr>
          <w:rStyle w:val="Emphasis"/>
        </w:rPr>
        <w:t>Ebsworth</w:t>
      </w:r>
      <w:proofErr w:type="spellEnd"/>
      <w:r>
        <w:rPr>
          <w:rStyle w:val="Emphasis"/>
        </w:rPr>
        <w:t xml:space="preserve"> Lawyers, Canberra</w:t>
      </w:r>
      <w:r>
        <w:t xml:space="preserve"> </w:t>
      </w:r>
    </w:p>
    <w:p w:rsidR="0052342F" w:rsidRDefault="0052342F">
      <w:bookmarkStart w:id="0" w:name="_GoBack"/>
      <w:bookmarkEnd w:id="0"/>
    </w:p>
    <w:sectPr w:rsidR="00523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4C"/>
    <w:rsid w:val="00295A4C"/>
    <w:rsid w:val="0052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EF343-C827-458F-ACB1-6F5B5681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95A4C"/>
    <w:rPr>
      <w:b/>
      <w:bCs/>
    </w:rPr>
  </w:style>
  <w:style w:type="character" w:styleId="Emphasis">
    <w:name w:val="Emphasis"/>
    <w:basedOn w:val="DefaultParagraphFont"/>
    <w:uiPriority w:val="20"/>
    <w:qFormat/>
    <w:rsid w:val="00295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Thomson</dc:creator>
  <cp:keywords/>
  <dc:description/>
  <cp:lastModifiedBy>Heather Thomson</cp:lastModifiedBy>
  <cp:revision>1</cp:revision>
  <dcterms:created xsi:type="dcterms:W3CDTF">2016-12-12T00:43:00Z</dcterms:created>
  <dcterms:modified xsi:type="dcterms:W3CDTF">2016-12-12T00:44:00Z</dcterms:modified>
</cp:coreProperties>
</file>